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587" w:rsidRPr="009E6D5F" w:rsidRDefault="00AA1BFC" w:rsidP="006914B5">
      <w:pPr>
        <w:pStyle w:val="NoSpacing"/>
        <w:rPr>
          <w:rFonts w:ascii="Times New Roman" w:hAnsi="Times New Roman" w:cs="Times New Roman"/>
          <w:sz w:val="28"/>
          <w:szCs w:val="28"/>
        </w:rPr>
      </w:pPr>
      <w:r w:rsidRPr="009E6D5F">
        <w:rPr>
          <w:rFonts w:ascii="Times New Roman" w:hAnsi="Times New Roman" w:cs="Times New Roman"/>
          <w:noProof/>
        </w:rPr>
        <w:drawing>
          <wp:anchor distT="0" distB="0" distL="114300" distR="114300" simplePos="0" relativeHeight="251658240" behindDoc="0" locked="0" layoutInCell="1" allowOverlap="1">
            <wp:simplePos x="0" y="0"/>
            <wp:positionH relativeFrom="margin">
              <wp:posOffset>-139065</wp:posOffset>
            </wp:positionH>
            <wp:positionV relativeFrom="margin">
              <wp:posOffset>-135255</wp:posOffset>
            </wp:positionV>
            <wp:extent cx="1286510" cy="1252855"/>
            <wp:effectExtent l="0" t="0" r="889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86510" cy="12528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00756" w:rsidRPr="009E6D5F">
        <w:rPr>
          <w:rFonts w:ascii="Times New Roman" w:hAnsi="Times New Roman" w:cs="Times New Roman"/>
          <w:sz w:val="28"/>
          <w:szCs w:val="28"/>
        </w:rPr>
        <w:t>CAMERON INDEPENDENT SCHOOL DISTRICT</w:t>
      </w:r>
    </w:p>
    <w:p w:rsidR="009E6D5F" w:rsidRDefault="009E6D5F" w:rsidP="00700756">
      <w:pPr>
        <w:pStyle w:val="NoSpacing"/>
      </w:pPr>
      <w:r>
        <w:t>P.O. Box 712 * 304 East 12</w:t>
      </w:r>
      <w:r w:rsidRPr="009E6D5F">
        <w:rPr>
          <w:vertAlign w:val="superscript"/>
        </w:rPr>
        <w:t>th</w:t>
      </w:r>
      <w:r>
        <w:t xml:space="preserve"> Street</w:t>
      </w:r>
    </w:p>
    <w:p w:rsidR="009E6D5F" w:rsidRPr="009E6D5F" w:rsidRDefault="009E6D5F" w:rsidP="00700756">
      <w:pPr>
        <w:pStyle w:val="NoSpacing"/>
      </w:pPr>
      <w:r>
        <w:t>Cameron, Texas 76520</w:t>
      </w:r>
    </w:p>
    <w:p w:rsidR="00700756" w:rsidRPr="009E6D5F" w:rsidRDefault="009E6D5F" w:rsidP="00700756">
      <w:pPr>
        <w:pStyle w:val="NoSpacing"/>
        <w:rPr>
          <w:sz w:val="20"/>
          <w:szCs w:val="20"/>
        </w:rPr>
      </w:pPr>
      <w:r w:rsidRPr="009E6D5F">
        <w:rPr>
          <w:sz w:val="20"/>
          <w:szCs w:val="20"/>
        </w:rPr>
        <w:t>(</w:t>
      </w:r>
      <w:proofErr w:type="spellStart"/>
      <w:r w:rsidRPr="009E6D5F">
        <w:rPr>
          <w:sz w:val="20"/>
          <w:szCs w:val="20"/>
        </w:rPr>
        <w:t>Ph</w:t>
      </w:r>
      <w:proofErr w:type="spellEnd"/>
      <w:r w:rsidRPr="009E6D5F">
        <w:rPr>
          <w:sz w:val="20"/>
          <w:szCs w:val="20"/>
        </w:rPr>
        <w:t xml:space="preserve">) 254-697-3512 </w:t>
      </w:r>
      <w:proofErr w:type="gramStart"/>
      <w:r w:rsidRPr="009E6D5F">
        <w:rPr>
          <w:sz w:val="20"/>
          <w:szCs w:val="20"/>
        </w:rPr>
        <w:t xml:space="preserve">   (</w:t>
      </w:r>
      <w:proofErr w:type="gramEnd"/>
      <w:r w:rsidRPr="009E6D5F">
        <w:rPr>
          <w:sz w:val="20"/>
          <w:szCs w:val="20"/>
        </w:rPr>
        <w:t>F) 254-697-2448</w:t>
      </w:r>
    </w:p>
    <w:p w:rsidR="009E6D5F" w:rsidRDefault="0091099F" w:rsidP="00700756">
      <w:pPr>
        <w:pStyle w:val="NoSpacing"/>
        <w:rPr>
          <w:color w:val="632423" w:themeColor="accent2" w:themeShade="80"/>
          <w:sz w:val="20"/>
          <w:szCs w:val="20"/>
        </w:rPr>
      </w:pPr>
      <w:r>
        <w:rPr>
          <w:color w:val="632423" w:themeColor="accent2" w:themeShade="80"/>
          <w:sz w:val="20"/>
          <w:szCs w:val="20"/>
        </w:rPr>
        <w:t>www.cameronisd.net</w:t>
      </w:r>
    </w:p>
    <w:p w:rsidR="009E6D5F" w:rsidRPr="009E6D5F" w:rsidRDefault="009E6D5F" w:rsidP="00700756">
      <w:pPr>
        <w:pStyle w:val="NoSpacing"/>
        <w:rPr>
          <w:color w:val="632423" w:themeColor="accent2" w:themeShade="80"/>
        </w:rPr>
      </w:pPr>
      <w:r>
        <w:rPr>
          <w:noProof/>
          <w:color w:val="C0504D" w:themeColor="accent2"/>
        </w:rPr>
        <mc:AlternateContent>
          <mc:Choice Requires="wps">
            <w:drawing>
              <wp:anchor distT="0" distB="0" distL="114300" distR="114300" simplePos="0" relativeHeight="251659264" behindDoc="0" locked="0" layoutInCell="1" allowOverlap="1">
                <wp:simplePos x="0" y="0"/>
                <wp:positionH relativeFrom="column">
                  <wp:posOffset>857858</wp:posOffset>
                </wp:positionH>
                <wp:positionV relativeFrom="paragraph">
                  <wp:posOffset>74958</wp:posOffset>
                </wp:positionV>
                <wp:extent cx="4826442" cy="7951"/>
                <wp:effectExtent l="38100" t="38100" r="69850" b="87630"/>
                <wp:wrapNone/>
                <wp:docPr id="3" name="Straight Connector 3"/>
                <wp:cNvGraphicFramePr/>
                <a:graphic xmlns:a="http://schemas.openxmlformats.org/drawingml/2006/main">
                  <a:graphicData uri="http://schemas.microsoft.com/office/word/2010/wordprocessingShape">
                    <wps:wsp>
                      <wps:cNvCnPr/>
                      <wps:spPr>
                        <a:xfrm flipV="1">
                          <a:off x="0" y="0"/>
                          <a:ext cx="4826442" cy="795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2E99D49"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5pt,5.9pt" to="447.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" strokecolor="black [3200]" strokeweight="2pt">
                <v:shadow on="t" color="black" opacity="24903f" origin=",.5" offset="0,.55556mm"/>
              </v:line>
            </w:pict>
          </mc:Fallback>
        </mc:AlternateContent>
      </w:r>
    </w:p>
    <w:p w:rsidR="00700756" w:rsidRDefault="00700756" w:rsidP="00AA1BFC">
      <w:pPr>
        <w:pStyle w:val="NoSpacing"/>
        <w:rPr>
          <w:rFonts w:ascii="Segoe UI" w:hAnsi="Segoe UI" w:cs="Segoe UI"/>
        </w:rPr>
      </w:pPr>
    </w:p>
    <w:p w:rsidR="00CA28F5" w:rsidRDefault="00CA28F5" w:rsidP="003A301E">
      <w:pPr>
        <w:pStyle w:val="NoSpacing"/>
        <w:rPr>
          <w:rFonts w:ascii="Segoe UI" w:hAnsi="Segoe UI" w:cs="Segoe UI"/>
        </w:rPr>
      </w:pPr>
    </w:p>
    <w:p w:rsidR="00CA28F5" w:rsidRDefault="00CA28F5" w:rsidP="003A301E">
      <w:pPr>
        <w:pStyle w:val="NoSpacing"/>
        <w:rPr>
          <w:rFonts w:ascii="Segoe UI" w:hAnsi="Segoe UI" w:cs="Segoe UI"/>
        </w:rPr>
      </w:pPr>
    </w:p>
    <w:p w:rsidR="00700756" w:rsidRDefault="00700756" w:rsidP="00700756">
      <w:pPr>
        <w:pStyle w:val="NoSpacing"/>
        <w:ind w:firstLine="720"/>
        <w:rPr>
          <w:rFonts w:ascii="Segoe UI" w:hAnsi="Segoe UI" w:cs="Segoe UI"/>
        </w:rPr>
      </w:pPr>
      <w:r>
        <w:rPr>
          <w:rFonts w:ascii="Segoe UI" w:hAnsi="Segoe UI" w:cs="Segoe UI"/>
        </w:rPr>
        <w:tab/>
      </w:r>
    </w:p>
    <w:p w:rsidR="00333C7A" w:rsidRPr="00333C7A" w:rsidRDefault="00333C7A" w:rsidP="00333C7A">
      <w:pPr>
        <w:jc w:val="center"/>
        <w:rPr>
          <w:rFonts w:eastAsia="Calibri"/>
          <w:b/>
          <w:bCs/>
        </w:rPr>
      </w:pPr>
      <w:r w:rsidRPr="00333C7A">
        <w:rPr>
          <w:rFonts w:eastAsia="Calibri"/>
          <w:b/>
          <w:bCs/>
        </w:rPr>
        <w:t>Coronavirus Response and Relief Supplemental Appropriations (CRRSA) Act of 2021</w:t>
      </w:r>
    </w:p>
    <w:p w:rsidR="00333C7A" w:rsidRPr="00333C7A" w:rsidRDefault="00333C7A" w:rsidP="00333C7A">
      <w:pPr>
        <w:jc w:val="center"/>
        <w:rPr>
          <w:rFonts w:eastAsia="Calibri"/>
          <w:b/>
          <w:bCs/>
        </w:rPr>
      </w:pPr>
      <w:r w:rsidRPr="00333C7A">
        <w:rPr>
          <w:rFonts w:eastAsia="Calibri"/>
          <w:b/>
          <w:bCs/>
        </w:rPr>
        <w:t xml:space="preserve">ESSER II Federal Grant Funding </w:t>
      </w:r>
    </w:p>
    <w:p w:rsidR="00333C7A" w:rsidRPr="00333C7A" w:rsidRDefault="00333C7A" w:rsidP="00333C7A">
      <w:pPr>
        <w:jc w:val="center"/>
        <w:rPr>
          <w:rFonts w:eastAsia="Calibri"/>
          <w:b/>
          <w:bCs/>
        </w:rPr>
      </w:pPr>
      <w:r w:rsidRPr="00333C7A">
        <w:rPr>
          <w:rFonts w:eastAsia="Calibri"/>
          <w:b/>
          <w:bCs/>
        </w:rPr>
        <w:t xml:space="preserve">For </w:t>
      </w:r>
    </w:p>
    <w:p w:rsidR="00333C7A" w:rsidRPr="00333C7A" w:rsidRDefault="00333C7A" w:rsidP="00333C7A">
      <w:pPr>
        <w:jc w:val="center"/>
        <w:rPr>
          <w:rFonts w:eastAsia="Calibri"/>
          <w:b/>
          <w:bCs/>
        </w:rPr>
      </w:pPr>
      <w:r>
        <w:rPr>
          <w:rFonts w:eastAsia="Calibri"/>
          <w:b/>
          <w:bCs/>
        </w:rPr>
        <w:t>Cameron Independent School District</w:t>
      </w:r>
    </w:p>
    <w:p w:rsidR="00333C7A" w:rsidRPr="00333C7A" w:rsidRDefault="00333C7A" w:rsidP="00333C7A">
      <w:pPr>
        <w:jc w:val="center"/>
        <w:rPr>
          <w:rFonts w:eastAsia="Calibri"/>
        </w:rPr>
      </w:pPr>
    </w:p>
    <w:p w:rsidR="00333C7A" w:rsidRPr="00333C7A" w:rsidRDefault="00333C7A" w:rsidP="00333C7A">
      <w:pPr>
        <w:jc w:val="center"/>
        <w:rPr>
          <w:rFonts w:eastAsia="Calibri"/>
        </w:rPr>
      </w:pPr>
    </w:p>
    <w:p w:rsidR="00333C7A" w:rsidRPr="00333C7A" w:rsidRDefault="00333C7A" w:rsidP="00333C7A">
      <w:pPr>
        <w:rPr>
          <w:rFonts w:eastAsia="Calibri"/>
        </w:rPr>
      </w:pPr>
      <w:r>
        <w:rPr>
          <w:rFonts w:eastAsia="Calibri"/>
        </w:rPr>
        <w:t xml:space="preserve">Cameron </w:t>
      </w:r>
      <w:r w:rsidRPr="00333C7A">
        <w:rPr>
          <w:rFonts w:eastAsia="Calibri"/>
        </w:rPr>
        <w:t>Independent School District is making public notice for applying for the CRRSA, ESSER II Federal Grant for funding.  This application would provide funding to the district to prevent, prepare for, or respond to the COVID-19 pandemic, including its impact on the social, emotional, mental health, and academic needs of students.</w:t>
      </w:r>
    </w:p>
    <w:p w:rsidR="00333C7A" w:rsidRPr="00333C7A" w:rsidRDefault="00333C7A" w:rsidP="00333C7A">
      <w:pPr>
        <w:rPr>
          <w:rFonts w:eastAsia="Calibri"/>
        </w:rPr>
      </w:pPr>
    </w:p>
    <w:p w:rsidR="00333C7A" w:rsidRPr="00333C7A" w:rsidRDefault="00333C7A" w:rsidP="00333C7A">
      <w:pPr>
        <w:rPr>
          <w:rFonts w:eastAsia="Calibri"/>
        </w:rPr>
      </w:pPr>
      <w:r w:rsidRPr="00333C7A">
        <w:rPr>
          <w:rFonts w:eastAsia="Calibri"/>
        </w:rPr>
        <w:t>General Specifics on the grant are as follows:</w:t>
      </w:r>
    </w:p>
    <w:p w:rsidR="00333C7A" w:rsidRPr="00333C7A" w:rsidRDefault="00333C7A" w:rsidP="00333C7A">
      <w:pPr>
        <w:numPr>
          <w:ilvl w:val="0"/>
          <w:numId w:val="1"/>
        </w:numPr>
        <w:spacing w:after="160" w:line="259" w:lineRule="auto"/>
        <w:contextualSpacing/>
        <w:rPr>
          <w:rFonts w:eastAsia="Calibri"/>
        </w:rPr>
      </w:pPr>
      <w:r w:rsidRPr="00333C7A">
        <w:rPr>
          <w:rFonts w:eastAsia="Calibri"/>
        </w:rPr>
        <w:t xml:space="preserve">Time Frame for the grant:   Pre-award costs from March 13, 2020 to September 30, 2022. With the </w:t>
      </w:r>
      <w:proofErr w:type="spellStart"/>
      <w:r w:rsidRPr="00333C7A">
        <w:rPr>
          <w:rFonts w:eastAsia="Calibri"/>
        </w:rPr>
        <w:t>Tydings</w:t>
      </w:r>
      <w:proofErr w:type="spellEnd"/>
      <w:r w:rsidRPr="00333C7A">
        <w:rPr>
          <w:rFonts w:eastAsia="Calibri"/>
        </w:rPr>
        <w:t xml:space="preserve"> Act if districts needed to carryover unused funds to September 30, 2023</w:t>
      </w:r>
    </w:p>
    <w:p w:rsidR="00333C7A" w:rsidRPr="00333C7A" w:rsidRDefault="00333C7A" w:rsidP="00333C7A">
      <w:pPr>
        <w:numPr>
          <w:ilvl w:val="0"/>
          <w:numId w:val="1"/>
        </w:numPr>
        <w:spacing w:after="160" w:line="259" w:lineRule="auto"/>
        <w:contextualSpacing/>
        <w:rPr>
          <w:rFonts w:eastAsia="Calibri"/>
        </w:rPr>
      </w:pPr>
      <w:r w:rsidRPr="00333C7A">
        <w:rPr>
          <w:rFonts w:eastAsia="Calibri"/>
        </w:rPr>
        <w:t>Districts would be required to follow all federal, state and local regulations and requirements for federal grant administration</w:t>
      </w:r>
    </w:p>
    <w:p w:rsidR="00333C7A" w:rsidRPr="00333C7A" w:rsidRDefault="00333C7A" w:rsidP="00333C7A">
      <w:pPr>
        <w:numPr>
          <w:ilvl w:val="0"/>
          <w:numId w:val="1"/>
        </w:numPr>
        <w:spacing w:after="160" w:line="259" w:lineRule="auto"/>
        <w:contextualSpacing/>
        <w:rPr>
          <w:rFonts w:eastAsia="Calibri"/>
        </w:rPr>
      </w:pPr>
      <w:r w:rsidRPr="00333C7A">
        <w:rPr>
          <w:rFonts w:eastAsia="Calibri"/>
        </w:rPr>
        <w:t xml:space="preserve">District entitlement for the grant: </w:t>
      </w:r>
      <w:r>
        <w:rPr>
          <w:rFonts w:eastAsia="Calibri"/>
        </w:rPr>
        <w:t>$2,346,196</w:t>
      </w:r>
    </w:p>
    <w:p w:rsidR="00333C7A" w:rsidRPr="00333C7A" w:rsidRDefault="00333C7A" w:rsidP="00333C7A">
      <w:pPr>
        <w:rPr>
          <w:rFonts w:eastAsia="Calibri"/>
        </w:rPr>
      </w:pPr>
    </w:p>
    <w:p w:rsidR="00333C7A" w:rsidRPr="00333C7A" w:rsidRDefault="00333C7A" w:rsidP="00333C7A">
      <w:pPr>
        <w:rPr>
          <w:rFonts w:eastAsia="Calibri"/>
        </w:rPr>
      </w:pPr>
      <w:r w:rsidRPr="00333C7A">
        <w:rPr>
          <w:rFonts w:eastAsia="Calibri"/>
        </w:rPr>
        <w:t>For more information or comment please contact the district ESSER II contact:</w:t>
      </w:r>
    </w:p>
    <w:p w:rsidR="00333C7A" w:rsidRPr="00333C7A" w:rsidRDefault="00333C7A" w:rsidP="00333C7A">
      <w:pPr>
        <w:rPr>
          <w:rFonts w:eastAsia="Calibri"/>
        </w:rPr>
      </w:pPr>
      <w:r w:rsidRPr="00333C7A">
        <w:rPr>
          <w:rFonts w:eastAsia="Calibri"/>
        </w:rPr>
        <w:t>District Contact Name</w:t>
      </w:r>
      <w:r>
        <w:rPr>
          <w:rFonts w:eastAsia="Calibri"/>
        </w:rPr>
        <w:t>: Kevin Sprinkles</w:t>
      </w:r>
    </w:p>
    <w:p w:rsidR="00333C7A" w:rsidRPr="00333C7A" w:rsidRDefault="00333C7A" w:rsidP="00333C7A">
      <w:pPr>
        <w:rPr>
          <w:rFonts w:eastAsia="Calibri"/>
        </w:rPr>
      </w:pPr>
      <w:r w:rsidRPr="00333C7A">
        <w:rPr>
          <w:rFonts w:eastAsia="Calibri"/>
        </w:rPr>
        <w:t>Phone Number</w:t>
      </w:r>
      <w:r>
        <w:rPr>
          <w:rFonts w:eastAsia="Calibri"/>
        </w:rPr>
        <w:t>: 254-697-3512</w:t>
      </w:r>
    </w:p>
    <w:p w:rsidR="00333C7A" w:rsidRPr="00333C7A" w:rsidRDefault="00333C7A" w:rsidP="00333C7A">
      <w:pPr>
        <w:rPr>
          <w:rFonts w:eastAsia="Calibri"/>
        </w:rPr>
      </w:pPr>
      <w:r w:rsidRPr="00333C7A">
        <w:rPr>
          <w:rFonts w:eastAsia="Calibri"/>
        </w:rPr>
        <w:t xml:space="preserve">Email: </w:t>
      </w:r>
      <w:r>
        <w:rPr>
          <w:rFonts w:eastAsia="Calibri"/>
        </w:rPr>
        <w:t>ksprinkles@cameronisd.net</w:t>
      </w:r>
    </w:p>
    <w:p w:rsidR="00333C7A" w:rsidRPr="00333C7A" w:rsidRDefault="00333C7A" w:rsidP="00333C7A">
      <w:pPr>
        <w:rPr>
          <w:rFonts w:eastAsia="Calibri"/>
        </w:rPr>
      </w:pPr>
    </w:p>
    <w:p w:rsidR="00333C7A" w:rsidRPr="00333C7A" w:rsidRDefault="00333C7A" w:rsidP="00333C7A">
      <w:pPr>
        <w:rPr>
          <w:rFonts w:eastAsia="Calibri"/>
        </w:rPr>
      </w:pPr>
    </w:p>
    <w:p w:rsidR="00333C7A" w:rsidRPr="00333C7A" w:rsidRDefault="00333C7A" w:rsidP="00333C7A">
      <w:pPr>
        <w:rPr>
          <w:rFonts w:eastAsia="Calibri"/>
        </w:rPr>
      </w:pPr>
      <w:r>
        <w:rPr>
          <w:rFonts w:eastAsia="Calibri"/>
        </w:rPr>
        <w:t>DEAD</w:t>
      </w:r>
      <w:r w:rsidRPr="00333C7A">
        <w:rPr>
          <w:rFonts w:eastAsia="Calibri"/>
        </w:rPr>
        <w:t>LINE for all questions and co</w:t>
      </w:r>
      <w:bookmarkStart w:id="0" w:name="_GoBack"/>
      <w:bookmarkEnd w:id="0"/>
      <w:r w:rsidRPr="00333C7A">
        <w:rPr>
          <w:rFonts w:eastAsia="Calibri"/>
        </w:rPr>
        <w:t>mments for the ESSER</w:t>
      </w:r>
      <w:r>
        <w:rPr>
          <w:rFonts w:eastAsia="Calibri"/>
        </w:rPr>
        <w:t xml:space="preserve"> II</w:t>
      </w:r>
      <w:r w:rsidRPr="00333C7A">
        <w:rPr>
          <w:rFonts w:eastAsia="Calibri"/>
        </w:rPr>
        <w:t xml:space="preserve"> Grant </w:t>
      </w:r>
      <w:r>
        <w:rPr>
          <w:rFonts w:eastAsia="Calibri"/>
        </w:rPr>
        <w:t>will</w:t>
      </w:r>
      <w:r w:rsidRPr="00333C7A">
        <w:rPr>
          <w:rFonts w:eastAsia="Calibri"/>
        </w:rPr>
        <w:t xml:space="preserve"> end as of </w:t>
      </w:r>
      <w:r>
        <w:rPr>
          <w:rFonts w:eastAsia="Calibri"/>
        </w:rPr>
        <w:t>4:00pm</w:t>
      </w:r>
      <w:r w:rsidRPr="00333C7A">
        <w:rPr>
          <w:rFonts w:eastAsia="Calibri"/>
        </w:rPr>
        <w:t xml:space="preserve"> on </w:t>
      </w:r>
    </w:p>
    <w:p w:rsidR="00333C7A" w:rsidRPr="00333C7A" w:rsidRDefault="00333C7A" w:rsidP="00333C7A">
      <w:pPr>
        <w:rPr>
          <w:rFonts w:eastAsia="Calibri"/>
        </w:rPr>
      </w:pPr>
      <w:r>
        <w:rPr>
          <w:rFonts w:eastAsia="Calibri"/>
        </w:rPr>
        <w:t>Friday, July 30, 2021.</w:t>
      </w:r>
    </w:p>
    <w:p w:rsidR="00333C7A" w:rsidRPr="00333C7A" w:rsidRDefault="00333C7A" w:rsidP="00333C7A">
      <w:pPr>
        <w:rPr>
          <w:rFonts w:eastAsia="Calibri"/>
        </w:rPr>
      </w:pPr>
    </w:p>
    <w:p w:rsidR="00333C7A" w:rsidRPr="00333C7A" w:rsidRDefault="00333C7A" w:rsidP="00333C7A">
      <w:pPr>
        <w:jc w:val="center"/>
        <w:rPr>
          <w:rFonts w:eastAsia="Calibri"/>
        </w:rPr>
      </w:pPr>
      <w:r w:rsidRPr="00333C7A">
        <w:rPr>
          <w:rFonts w:eastAsia="Calibri"/>
        </w:rPr>
        <w:t>Thank You for Your Support!</w:t>
      </w:r>
    </w:p>
    <w:p w:rsidR="00333C7A" w:rsidRPr="00333C7A" w:rsidRDefault="00333C7A" w:rsidP="00333C7A">
      <w:pPr>
        <w:rPr>
          <w:rFonts w:eastAsia="Calibri"/>
        </w:rPr>
      </w:pPr>
    </w:p>
    <w:p w:rsidR="00333C7A" w:rsidRPr="00333C7A" w:rsidRDefault="00333C7A" w:rsidP="00333C7A">
      <w:pPr>
        <w:jc w:val="center"/>
        <w:rPr>
          <w:rFonts w:eastAsia="Calibri"/>
        </w:rPr>
      </w:pPr>
    </w:p>
    <w:p w:rsidR="00530CC6" w:rsidRDefault="00530CC6" w:rsidP="00700756">
      <w:pPr>
        <w:pStyle w:val="NoSpacing"/>
        <w:ind w:firstLine="720"/>
        <w:rPr>
          <w:rFonts w:ascii="Segoe UI" w:hAnsi="Segoe UI" w:cs="Segoe UI"/>
        </w:rPr>
      </w:pPr>
    </w:p>
    <w:p w:rsidR="00530CC6" w:rsidRDefault="00530CC6" w:rsidP="00627FB9">
      <w:pPr>
        <w:pStyle w:val="NoSpacing"/>
        <w:rPr>
          <w:rFonts w:ascii="Segoe UI" w:hAnsi="Segoe UI" w:cs="Segoe UI"/>
        </w:rPr>
      </w:pPr>
    </w:p>
    <w:p w:rsidR="00393464" w:rsidRDefault="00393464" w:rsidP="00AA1BFC">
      <w:pPr>
        <w:pStyle w:val="NoSpacing"/>
        <w:rPr>
          <w:rFonts w:ascii="Segoe UI" w:hAnsi="Segoe UI" w:cs="Segoe UI"/>
        </w:rPr>
      </w:pPr>
    </w:p>
    <w:sectPr w:rsidR="00393464" w:rsidSect="009D587D">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AEE" w:rsidRDefault="005C2AEE" w:rsidP="009E6D5F">
      <w:r>
        <w:separator/>
      </w:r>
    </w:p>
  </w:endnote>
  <w:endnote w:type="continuationSeparator" w:id="0">
    <w:p w:rsidR="005C2AEE" w:rsidRDefault="005C2AEE" w:rsidP="009E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D5F" w:rsidRDefault="0091099F" w:rsidP="009E6D5F">
    <w:pPr>
      <w:pStyle w:val="Footer"/>
      <w:jc w:val="center"/>
      <w:rPr>
        <w:rFonts w:ascii="Times New Roman" w:hAnsi="Times New Roman"/>
        <w:b/>
        <w:i/>
        <w:sz w:val="24"/>
        <w:szCs w:val="24"/>
      </w:rPr>
    </w:pPr>
    <w:r>
      <w:rPr>
        <w:rFonts w:ascii="Times New Roman" w:hAnsi="Times New Roman"/>
        <w:b/>
        <w:i/>
        <w:noProof/>
        <w:sz w:val="24"/>
        <w:szCs w:val="24"/>
      </w:rPr>
      <mc:AlternateContent>
        <mc:Choice Requires="wps">
          <w:drawing>
            <wp:anchor distT="0" distB="0" distL="114300" distR="114300" simplePos="0" relativeHeight="251659264" behindDoc="0" locked="0" layoutInCell="1" allowOverlap="1">
              <wp:simplePos x="0" y="0"/>
              <wp:positionH relativeFrom="column">
                <wp:posOffset>63609</wp:posOffset>
              </wp:positionH>
              <wp:positionV relativeFrom="paragraph">
                <wp:posOffset>119794</wp:posOffset>
              </wp:positionV>
              <wp:extent cx="5828307" cy="0"/>
              <wp:effectExtent l="38100" t="38100" r="77470" b="95250"/>
              <wp:wrapNone/>
              <wp:docPr id="4" name="Straight Connector 4"/>
              <wp:cNvGraphicFramePr/>
              <a:graphic xmlns:a="http://schemas.openxmlformats.org/drawingml/2006/main">
                <a:graphicData uri="http://schemas.microsoft.com/office/word/2010/wordprocessingShape">
                  <wps:wsp>
                    <wps:cNvCnPr/>
                    <wps:spPr>
                      <a:xfrm>
                        <a:off x="0" y="0"/>
                        <a:ext cx="582830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8EC4D5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9.45pt" to="463.9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" strokecolor="black [3200]" strokeweight="2pt">
              <v:shadow on="t" color="black" opacity="24903f" origin=",.5" offset="0,.55556mm"/>
            </v:line>
          </w:pict>
        </mc:Fallback>
      </mc:AlternateContent>
    </w:r>
  </w:p>
  <w:p w:rsidR="0091099F" w:rsidRDefault="0091099F" w:rsidP="009E6D5F">
    <w:pPr>
      <w:pStyle w:val="Footer"/>
      <w:jc w:val="center"/>
      <w:rPr>
        <w:rFonts w:ascii="Times New Roman" w:hAnsi="Times New Roman"/>
        <w:b/>
        <w:i/>
        <w:sz w:val="24"/>
        <w:szCs w:val="24"/>
      </w:rPr>
    </w:pPr>
  </w:p>
  <w:p w:rsidR="009E6D5F" w:rsidRPr="009E6D5F" w:rsidRDefault="009E6D5F" w:rsidP="009E6D5F">
    <w:pPr>
      <w:pStyle w:val="Footer"/>
      <w:jc w:val="center"/>
      <w:rPr>
        <w:rFonts w:ascii="Times New Roman" w:hAnsi="Times New Roman"/>
        <w:b/>
        <w:i/>
        <w:sz w:val="24"/>
        <w:szCs w:val="24"/>
      </w:rPr>
    </w:pPr>
    <w:r w:rsidRPr="009E6D5F">
      <w:rPr>
        <w:rFonts w:ascii="Times New Roman" w:hAnsi="Times New Roman"/>
        <w:b/>
        <w:i/>
        <w:sz w:val="24"/>
        <w:szCs w:val="24"/>
      </w:rPr>
      <w:t xml:space="preserve">Home of the Cameron </w:t>
    </w:r>
    <w:proofErr w:type="spellStart"/>
    <w:r w:rsidRPr="009E6D5F">
      <w:rPr>
        <w:rFonts w:ascii="Times New Roman" w:hAnsi="Times New Roman"/>
        <w:b/>
        <w:i/>
        <w:sz w:val="24"/>
        <w:szCs w:val="24"/>
      </w:rPr>
      <w:t>Yoemen</w:t>
    </w:r>
    <w:proofErr w:type="spellEnd"/>
  </w:p>
  <w:p w:rsidR="009E6D5F" w:rsidRDefault="009E6D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AEE" w:rsidRDefault="005C2AEE" w:rsidP="009E6D5F">
      <w:r>
        <w:separator/>
      </w:r>
    </w:p>
  </w:footnote>
  <w:footnote w:type="continuationSeparator" w:id="0">
    <w:p w:rsidR="005C2AEE" w:rsidRDefault="005C2AEE" w:rsidP="009E6D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6119C"/>
    <w:multiLevelType w:val="hybridMultilevel"/>
    <w:tmpl w:val="68200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FC"/>
    <w:rsid w:val="00026599"/>
    <w:rsid w:val="00046FED"/>
    <w:rsid w:val="00047B31"/>
    <w:rsid w:val="000D4637"/>
    <w:rsid w:val="00110D8D"/>
    <w:rsid w:val="001D2FDF"/>
    <w:rsid w:val="001E52D6"/>
    <w:rsid w:val="00204CE3"/>
    <w:rsid w:val="003178CA"/>
    <w:rsid w:val="00333C7A"/>
    <w:rsid w:val="00336CCF"/>
    <w:rsid w:val="0035281C"/>
    <w:rsid w:val="00357595"/>
    <w:rsid w:val="00371906"/>
    <w:rsid w:val="0038389A"/>
    <w:rsid w:val="00393464"/>
    <w:rsid w:val="003A301E"/>
    <w:rsid w:val="00474B52"/>
    <w:rsid w:val="004E0532"/>
    <w:rsid w:val="004F7653"/>
    <w:rsid w:val="00530CC6"/>
    <w:rsid w:val="005C2AEE"/>
    <w:rsid w:val="00627FB9"/>
    <w:rsid w:val="006914B5"/>
    <w:rsid w:val="006D052E"/>
    <w:rsid w:val="00700756"/>
    <w:rsid w:val="007659A4"/>
    <w:rsid w:val="007A34AC"/>
    <w:rsid w:val="008474B5"/>
    <w:rsid w:val="008E62AC"/>
    <w:rsid w:val="00903293"/>
    <w:rsid w:val="0091099F"/>
    <w:rsid w:val="009D273D"/>
    <w:rsid w:val="009D587D"/>
    <w:rsid w:val="009E6D5F"/>
    <w:rsid w:val="00AA1BFC"/>
    <w:rsid w:val="00B34F29"/>
    <w:rsid w:val="00BE40B2"/>
    <w:rsid w:val="00CA28F5"/>
    <w:rsid w:val="00CE3587"/>
    <w:rsid w:val="00D4191D"/>
    <w:rsid w:val="00D50346"/>
    <w:rsid w:val="00DB0FE5"/>
    <w:rsid w:val="00DC5860"/>
    <w:rsid w:val="00EA2309"/>
    <w:rsid w:val="00F41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C0CA0"/>
  <w15:docId w15:val="{92B446B0-7F6E-4801-B7A2-53797BC8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464"/>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3934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BFC"/>
    <w:rPr>
      <w:rFonts w:ascii="Tahoma" w:hAnsi="Tahoma" w:cs="Tahoma"/>
      <w:sz w:val="16"/>
      <w:szCs w:val="16"/>
    </w:rPr>
  </w:style>
  <w:style w:type="character" w:customStyle="1" w:styleId="BalloonTextChar">
    <w:name w:val="Balloon Text Char"/>
    <w:basedOn w:val="DefaultParagraphFont"/>
    <w:link w:val="BalloonText"/>
    <w:uiPriority w:val="99"/>
    <w:semiHidden/>
    <w:rsid w:val="00AA1BFC"/>
    <w:rPr>
      <w:rFonts w:ascii="Tahoma" w:hAnsi="Tahoma" w:cs="Tahoma"/>
      <w:sz w:val="16"/>
      <w:szCs w:val="16"/>
    </w:rPr>
  </w:style>
  <w:style w:type="paragraph" w:styleId="NoSpacing">
    <w:name w:val="No Spacing"/>
    <w:uiPriority w:val="1"/>
    <w:qFormat/>
    <w:rsid w:val="00AA1BFC"/>
    <w:pPr>
      <w:spacing w:after="0" w:line="240" w:lineRule="auto"/>
    </w:pPr>
  </w:style>
  <w:style w:type="character" w:styleId="Hyperlink">
    <w:name w:val="Hyperlink"/>
    <w:basedOn w:val="DefaultParagraphFont"/>
    <w:uiPriority w:val="99"/>
    <w:unhideWhenUsed/>
    <w:rsid w:val="0035281C"/>
    <w:rPr>
      <w:color w:val="0000FF" w:themeColor="hyperlink"/>
      <w:u w:val="single"/>
    </w:rPr>
  </w:style>
  <w:style w:type="character" w:customStyle="1" w:styleId="Heading1Char">
    <w:name w:val="Heading 1 Char"/>
    <w:basedOn w:val="DefaultParagraphFont"/>
    <w:link w:val="Heading1"/>
    <w:uiPriority w:val="9"/>
    <w:rsid w:val="0039346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E6D5F"/>
    <w:pPr>
      <w:tabs>
        <w:tab w:val="center" w:pos="4680"/>
        <w:tab w:val="right" w:pos="9360"/>
      </w:tabs>
    </w:pPr>
  </w:style>
  <w:style w:type="character" w:customStyle="1" w:styleId="HeaderChar">
    <w:name w:val="Header Char"/>
    <w:basedOn w:val="DefaultParagraphFont"/>
    <w:link w:val="Header"/>
    <w:uiPriority w:val="99"/>
    <w:rsid w:val="009E6D5F"/>
    <w:rPr>
      <w:rFonts w:ascii="Calibri" w:hAnsi="Calibri" w:cs="Times New Roman"/>
    </w:rPr>
  </w:style>
  <w:style w:type="paragraph" w:styleId="Footer">
    <w:name w:val="footer"/>
    <w:basedOn w:val="Normal"/>
    <w:link w:val="FooterChar"/>
    <w:uiPriority w:val="99"/>
    <w:unhideWhenUsed/>
    <w:rsid w:val="009E6D5F"/>
    <w:pPr>
      <w:tabs>
        <w:tab w:val="center" w:pos="4680"/>
        <w:tab w:val="right" w:pos="9360"/>
      </w:tabs>
    </w:pPr>
  </w:style>
  <w:style w:type="character" w:customStyle="1" w:styleId="FooterChar">
    <w:name w:val="Footer Char"/>
    <w:basedOn w:val="DefaultParagraphFont"/>
    <w:link w:val="Footer"/>
    <w:uiPriority w:val="99"/>
    <w:rsid w:val="009E6D5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66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5AF58-7604-4DDD-B368-FB3C202B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Cameron ISD</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SArd</dc:creator>
  <cp:lastModifiedBy>Sprinkles Kevin</cp:lastModifiedBy>
  <cp:revision>2</cp:revision>
  <cp:lastPrinted>2019-08-08T20:12:00Z</cp:lastPrinted>
  <dcterms:created xsi:type="dcterms:W3CDTF">2021-07-08T17:04:00Z</dcterms:created>
  <dcterms:modified xsi:type="dcterms:W3CDTF">2021-07-08T17:04:00Z</dcterms:modified>
</cp:coreProperties>
</file>